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A90E07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A90E07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A90E07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A90E07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A90E07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 xml:space="preserve">dataframes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dataframes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</w:t>
      </w:r>
      <w:r w:rsidR="00F40A90">
        <w:rPr>
          <w:rFonts w:ascii="Arial" w:hAnsi="Arial" w:cs="Arial"/>
          <w:color w:val="000000"/>
        </w:rPr>
        <w:t xml:space="preserve"> de uma coluna target no dataframe</w:t>
      </w:r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4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4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5" w:name="analise"/>
      <w:bookmarkEnd w:id="5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6" w:name="modelo"/>
      <w:bookmarkEnd w:id="6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>Nesse estudo serão utilizados 6 tipos de algoritmos de classificação, são eles: Árvore de Decisão, Regressão Logística, Naïve Bayes, Gradiente Descendente, KNN (K - Nearest Neighbors)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7" w:name="apresentacao"/>
      <w:bookmarkEnd w:id="7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E45EE6" w:rsidRDefault="00E45EE6" w:rsidP="00650DDA">
      <w:pPr>
        <w:pStyle w:val="NormalWeb"/>
      </w:pPr>
      <w:r>
        <w:rPr>
          <w:noProof/>
        </w:rPr>
        <w:drawing>
          <wp:inline distT="0" distB="0" distL="0" distR="0" wp14:anchorId="7B0E5BA2" wp14:editId="4F41E276">
            <wp:extent cx="5400040" cy="17957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E45EE6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077FD87D" wp14:editId="29888783">
            <wp:extent cx="5400040" cy="3428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que, comparativamente, os modelos Randon Forest e Árvore de decisão tiveram um melhor desempenho, com uma vantagem para o algoritmo Randon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Ao analisar o modelo Randon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>Por fim, concluiu-se</w:t>
      </w:r>
      <w:r w:rsidR="00167A3F">
        <w:rPr>
          <w:rFonts w:ascii="Arial" w:hAnsi="Arial" w:cs="Arial"/>
          <w:sz w:val="24"/>
          <w:szCs w:val="24"/>
        </w:rPr>
        <w:t xml:space="preserve"> que os modelos Randon Forest, </w:t>
      </w:r>
      <w:r w:rsidRPr="004E3EEB">
        <w:rPr>
          <w:rFonts w:ascii="Arial" w:hAnsi="Arial" w:cs="Arial"/>
          <w:sz w:val="24"/>
          <w:szCs w:val="24"/>
        </w:rPr>
        <w:t xml:space="preserve">Árvore de decisão </w:t>
      </w:r>
      <w:r w:rsidR="00167A3F">
        <w:rPr>
          <w:rFonts w:ascii="Arial" w:hAnsi="Arial" w:cs="Arial"/>
          <w:sz w:val="24"/>
          <w:szCs w:val="24"/>
        </w:rPr>
        <w:t xml:space="preserve">e KNN </w:t>
      </w:r>
      <w:r w:rsidRPr="004E3EEB">
        <w:rPr>
          <w:rFonts w:ascii="Arial" w:hAnsi="Arial" w:cs="Arial"/>
          <w:sz w:val="24"/>
          <w:szCs w:val="24"/>
        </w:rPr>
        <w:t xml:space="preserve">apresentaram melhor capacidade de classificação, obtendo o melhor resultado nas métricas. Cabe agora testar os modelos em </w:t>
      </w:r>
      <w:r w:rsidR="00A90E07">
        <w:rPr>
          <w:rFonts w:ascii="Arial" w:hAnsi="Arial" w:cs="Arial"/>
          <w:sz w:val="24"/>
          <w:szCs w:val="24"/>
        </w:rPr>
        <w:t xml:space="preserve">outros </w:t>
      </w:r>
      <w:bookmarkStart w:id="8" w:name="_GoBack"/>
      <w:bookmarkEnd w:id="8"/>
      <w:r w:rsidRPr="004E3EEB">
        <w:rPr>
          <w:rFonts w:ascii="Arial" w:hAnsi="Arial" w:cs="Arial"/>
          <w:sz w:val="24"/>
          <w:szCs w:val="24"/>
        </w:rPr>
        <w:t xml:space="preserve">conjuntos de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dados reais para 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A90E07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A90E07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Randon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'Randon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67A3F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90E07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45B4"/>
    <w:rsid w:val="00DD5DDC"/>
    <w:rsid w:val="00DE0E33"/>
    <w:rsid w:val="00DE2E2F"/>
    <w:rsid w:val="00DF0882"/>
    <w:rsid w:val="00E14511"/>
    <w:rsid w:val="00E34686"/>
    <w:rsid w:val="00E45EE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40A9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3690E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30540</TotalTime>
  <Pages>74</Pages>
  <Words>10848</Words>
  <Characters>58583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101</cp:revision>
  <dcterms:created xsi:type="dcterms:W3CDTF">2023-11-27T12:17:00Z</dcterms:created>
  <dcterms:modified xsi:type="dcterms:W3CDTF">2024-01-09T18:35:00Z</dcterms:modified>
</cp:coreProperties>
</file>